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F49B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F49B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F49B0">
        <w:rPr>
          <w:rFonts w:ascii="Corbel" w:hAnsi="Corbel"/>
          <w:b/>
          <w:bCs/>
          <w:sz w:val="24"/>
          <w:szCs w:val="24"/>
        </w:rPr>
        <w:tab/>
      </w:r>
      <w:r w:rsidR="00CD6897" w:rsidRPr="000F49B0">
        <w:rPr>
          <w:rFonts w:ascii="Corbel" w:hAnsi="Corbel"/>
          <w:b/>
          <w:bCs/>
          <w:sz w:val="24"/>
          <w:szCs w:val="24"/>
        </w:rPr>
        <w:tab/>
      </w:r>
      <w:r w:rsidR="00CD6897" w:rsidRPr="000F49B0">
        <w:rPr>
          <w:rFonts w:ascii="Corbel" w:hAnsi="Corbel"/>
          <w:b/>
          <w:bCs/>
          <w:sz w:val="24"/>
          <w:szCs w:val="24"/>
        </w:rPr>
        <w:tab/>
      </w:r>
      <w:r w:rsidR="00CD6897" w:rsidRPr="000F49B0">
        <w:rPr>
          <w:rFonts w:ascii="Corbel" w:hAnsi="Corbel"/>
          <w:b/>
          <w:bCs/>
          <w:sz w:val="24"/>
          <w:szCs w:val="24"/>
        </w:rPr>
        <w:tab/>
      </w:r>
      <w:r w:rsidR="00CD6897" w:rsidRPr="000F49B0">
        <w:rPr>
          <w:rFonts w:ascii="Corbel" w:hAnsi="Corbel"/>
          <w:b/>
          <w:bCs/>
          <w:sz w:val="24"/>
          <w:szCs w:val="24"/>
        </w:rPr>
        <w:tab/>
      </w:r>
      <w:r w:rsidR="00CD6897" w:rsidRPr="000F49B0">
        <w:rPr>
          <w:rFonts w:ascii="Corbel" w:hAnsi="Corbel"/>
          <w:b/>
          <w:bCs/>
          <w:sz w:val="24"/>
          <w:szCs w:val="24"/>
        </w:rPr>
        <w:tab/>
      </w:r>
      <w:r w:rsidR="00D8678B" w:rsidRPr="000F49B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F49B0">
        <w:rPr>
          <w:rFonts w:ascii="Corbel" w:hAnsi="Corbel"/>
          <w:bCs/>
          <w:i/>
          <w:sz w:val="24"/>
          <w:szCs w:val="24"/>
        </w:rPr>
        <w:t>1.5</w:t>
      </w:r>
      <w:r w:rsidR="00D8678B" w:rsidRPr="000F49B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F49B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F49B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F49B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F49B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49B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F49B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49B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F49B0">
        <w:rPr>
          <w:rFonts w:ascii="Corbel" w:hAnsi="Corbel"/>
          <w:b/>
          <w:smallCaps/>
          <w:sz w:val="24"/>
          <w:szCs w:val="24"/>
        </w:rPr>
        <w:t xml:space="preserve"> </w:t>
      </w:r>
      <w:r w:rsidR="00E149C5" w:rsidRPr="000F49B0">
        <w:rPr>
          <w:rFonts w:ascii="Corbel" w:hAnsi="Corbel"/>
          <w:i/>
          <w:smallCaps/>
          <w:sz w:val="24"/>
          <w:szCs w:val="24"/>
        </w:rPr>
        <w:t>2019-2021</w:t>
      </w:r>
      <w:r w:rsidR="0085747A" w:rsidRPr="000F49B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0F49B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49B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F49B0">
        <w:rPr>
          <w:rFonts w:ascii="Corbel" w:hAnsi="Corbel"/>
          <w:i/>
          <w:sz w:val="24"/>
          <w:szCs w:val="24"/>
        </w:rPr>
        <w:t>(skrajne daty</w:t>
      </w:r>
      <w:r w:rsidR="0085747A" w:rsidRPr="000F49B0">
        <w:rPr>
          <w:rFonts w:ascii="Corbel" w:hAnsi="Corbel"/>
          <w:sz w:val="24"/>
          <w:szCs w:val="24"/>
        </w:rPr>
        <w:t>)</w:t>
      </w:r>
    </w:p>
    <w:p w:rsidR="00445970" w:rsidRPr="000F49B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49B0">
        <w:rPr>
          <w:rFonts w:ascii="Corbel" w:hAnsi="Corbel"/>
          <w:sz w:val="24"/>
          <w:szCs w:val="24"/>
        </w:rPr>
        <w:tab/>
      </w:r>
      <w:r w:rsidRPr="000F49B0">
        <w:rPr>
          <w:rFonts w:ascii="Corbel" w:hAnsi="Corbel"/>
          <w:sz w:val="24"/>
          <w:szCs w:val="24"/>
        </w:rPr>
        <w:tab/>
      </w:r>
      <w:r w:rsidRPr="000F49B0">
        <w:rPr>
          <w:rFonts w:ascii="Corbel" w:hAnsi="Corbel"/>
          <w:sz w:val="24"/>
          <w:szCs w:val="24"/>
        </w:rPr>
        <w:tab/>
      </w:r>
      <w:r w:rsidRPr="000F49B0">
        <w:rPr>
          <w:rFonts w:ascii="Corbel" w:hAnsi="Corbel"/>
          <w:sz w:val="24"/>
          <w:szCs w:val="24"/>
        </w:rPr>
        <w:tab/>
        <w:t xml:space="preserve">Rok akademicki   </w:t>
      </w:r>
      <w:r w:rsidR="00D50CA0" w:rsidRPr="000F49B0">
        <w:rPr>
          <w:rFonts w:ascii="Corbel" w:hAnsi="Corbel"/>
          <w:sz w:val="24"/>
          <w:szCs w:val="24"/>
        </w:rPr>
        <w:t>2020/2021</w:t>
      </w:r>
    </w:p>
    <w:p w:rsidR="0085747A" w:rsidRPr="000F49B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F49B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49B0">
        <w:rPr>
          <w:rFonts w:ascii="Corbel" w:hAnsi="Corbel"/>
          <w:szCs w:val="24"/>
        </w:rPr>
        <w:t xml:space="preserve">1. </w:t>
      </w:r>
      <w:r w:rsidR="0085747A" w:rsidRPr="000F49B0">
        <w:rPr>
          <w:rFonts w:ascii="Corbel" w:hAnsi="Corbel"/>
          <w:szCs w:val="24"/>
        </w:rPr>
        <w:t xml:space="preserve">Podstawowe </w:t>
      </w:r>
      <w:r w:rsidR="00445970" w:rsidRPr="000F49B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F49B0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/>
                <w:b w:val="0"/>
                <w:sz w:val="24"/>
                <w:szCs w:val="24"/>
              </w:rPr>
              <w:t xml:space="preserve">Komunikacja społeczna </w:t>
            </w:r>
          </w:p>
        </w:tc>
      </w:tr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F49B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F49B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F49B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F49B0" w:rsidRDefault="000F4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F49B0" w:rsidRDefault="000F4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  <w:r w:rsidR="005C1BF2" w:rsidRPr="000F49B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F49B0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50CA0" w:rsidRPr="000F49B0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F49B0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F49B0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F49B0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F49B0">
              <w:rPr>
                <w:rFonts w:ascii="Corbel" w:hAnsi="Corbel"/>
                <w:sz w:val="24"/>
                <w:szCs w:val="24"/>
              </w:rPr>
              <w:t>/y</w:t>
            </w:r>
            <w:r w:rsidRPr="000F49B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F49B0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F49B0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0F49B0" w:rsidTr="00B819C8">
        <w:tc>
          <w:tcPr>
            <w:tcW w:w="2694" w:type="dxa"/>
            <w:vAlign w:val="center"/>
          </w:tcPr>
          <w:p w:rsidR="00923D7D" w:rsidRPr="000F49B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F49B0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F49B0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000F49B0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0F49B0" w:rsidTr="00B819C8">
        <w:tc>
          <w:tcPr>
            <w:tcW w:w="2694" w:type="dxa"/>
            <w:vAlign w:val="center"/>
          </w:tcPr>
          <w:p w:rsidR="0085747A" w:rsidRPr="000F49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F49B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0F49B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F49B0">
        <w:rPr>
          <w:rFonts w:ascii="Corbel" w:hAnsi="Corbel"/>
          <w:sz w:val="24"/>
          <w:szCs w:val="24"/>
        </w:rPr>
        <w:t xml:space="preserve">* </w:t>
      </w:r>
      <w:r w:rsidRPr="000F49B0">
        <w:rPr>
          <w:rFonts w:ascii="Corbel" w:hAnsi="Corbel"/>
          <w:i/>
          <w:sz w:val="24"/>
          <w:szCs w:val="24"/>
        </w:rPr>
        <w:t>-</w:t>
      </w:r>
      <w:r w:rsidR="00B90885" w:rsidRPr="000F49B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F49B0">
        <w:rPr>
          <w:rFonts w:ascii="Corbel" w:hAnsi="Corbel"/>
          <w:b w:val="0"/>
          <w:sz w:val="24"/>
          <w:szCs w:val="24"/>
        </w:rPr>
        <w:t>e,</w:t>
      </w:r>
      <w:r w:rsidRPr="000F49B0">
        <w:rPr>
          <w:rFonts w:ascii="Corbel" w:hAnsi="Corbel"/>
          <w:i/>
          <w:sz w:val="24"/>
          <w:szCs w:val="24"/>
        </w:rPr>
        <w:t xml:space="preserve"> </w:t>
      </w:r>
      <w:r w:rsidRPr="000F49B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F49B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F49B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F49B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F49B0">
        <w:rPr>
          <w:rFonts w:ascii="Corbel" w:hAnsi="Corbel"/>
          <w:sz w:val="24"/>
          <w:szCs w:val="24"/>
        </w:rPr>
        <w:t>1.</w:t>
      </w:r>
      <w:r w:rsidR="00E22FBC" w:rsidRPr="000F49B0">
        <w:rPr>
          <w:rFonts w:ascii="Corbel" w:hAnsi="Corbel"/>
          <w:sz w:val="24"/>
          <w:szCs w:val="24"/>
        </w:rPr>
        <w:t>1</w:t>
      </w:r>
      <w:r w:rsidRPr="000F49B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F49B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F49B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F49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49B0">
              <w:rPr>
                <w:rFonts w:ascii="Corbel" w:hAnsi="Corbel"/>
                <w:szCs w:val="24"/>
              </w:rPr>
              <w:t>Semestr</w:t>
            </w:r>
          </w:p>
          <w:p w:rsidR="00015B8F" w:rsidRPr="000F49B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49B0">
              <w:rPr>
                <w:rFonts w:ascii="Corbel" w:hAnsi="Corbel"/>
                <w:szCs w:val="24"/>
              </w:rPr>
              <w:t>(</w:t>
            </w:r>
            <w:r w:rsidR="00363F78" w:rsidRPr="000F49B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49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F49B0">
              <w:rPr>
                <w:rFonts w:ascii="Corbel" w:hAnsi="Corbel"/>
                <w:szCs w:val="24"/>
              </w:rPr>
              <w:t>Wykł</w:t>
            </w:r>
            <w:proofErr w:type="spellEnd"/>
            <w:r w:rsidRPr="000F4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49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49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49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F49B0">
              <w:rPr>
                <w:rFonts w:ascii="Corbel" w:hAnsi="Corbel"/>
                <w:szCs w:val="24"/>
              </w:rPr>
              <w:t>Konw</w:t>
            </w:r>
            <w:proofErr w:type="spellEnd"/>
            <w:r w:rsidRPr="000F4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49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49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49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F49B0">
              <w:rPr>
                <w:rFonts w:ascii="Corbel" w:hAnsi="Corbel"/>
                <w:szCs w:val="24"/>
              </w:rPr>
              <w:t>Sem</w:t>
            </w:r>
            <w:proofErr w:type="spellEnd"/>
            <w:r w:rsidRPr="000F4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49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49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49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F49B0">
              <w:rPr>
                <w:rFonts w:ascii="Corbel" w:hAnsi="Corbel"/>
                <w:szCs w:val="24"/>
              </w:rPr>
              <w:t>Prakt</w:t>
            </w:r>
            <w:proofErr w:type="spellEnd"/>
            <w:r w:rsidRPr="000F49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49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49B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F49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F49B0">
              <w:rPr>
                <w:rFonts w:ascii="Corbel" w:hAnsi="Corbel"/>
                <w:b/>
                <w:szCs w:val="24"/>
              </w:rPr>
              <w:t>Liczba pkt</w:t>
            </w:r>
            <w:r w:rsidR="00B90885" w:rsidRPr="000F49B0">
              <w:rPr>
                <w:rFonts w:ascii="Corbel" w:hAnsi="Corbel"/>
                <w:b/>
                <w:szCs w:val="24"/>
              </w:rPr>
              <w:t>.</w:t>
            </w:r>
            <w:r w:rsidRPr="000F49B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F49B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F49B0" w:rsidRDefault="005C1B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49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49B0" w:rsidRDefault="005C1B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49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49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49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49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49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49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F49B0" w:rsidRDefault="005C1B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0F49B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0F49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F49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F49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F49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F49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F49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F49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F49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F49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F49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0F49B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F49B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F49B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49B0">
        <w:rPr>
          <w:rFonts w:ascii="Corbel" w:hAnsi="Corbel"/>
          <w:smallCaps w:val="0"/>
          <w:szCs w:val="24"/>
        </w:rPr>
        <w:t>1.</w:t>
      </w:r>
      <w:r w:rsidR="00E22FBC" w:rsidRPr="000F49B0">
        <w:rPr>
          <w:rFonts w:ascii="Corbel" w:hAnsi="Corbel"/>
          <w:smallCaps w:val="0"/>
          <w:szCs w:val="24"/>
        </w:rPr>
        <w:t>2</w:t>
      </w:r>
      <w:r w:rsidR="00F83B28" w:rsidRPr="000F49B0">
        <w:rPr>
          <w:rFonts w:ascii="Corbel" w:hAnsi="Corbel"/>
          <w:smallCaps w:val="0"/>
          <w:szCs w:val="24"/>
        </w:rPr>
        <w:t>.</w:t>
      </w:r>
      <w:r w:rsidR="00F83B28" w:rsidRPr="000F49B0">
        <w:rPr>
          <w:rFonts w:ascii="Corbel" w:hAnsi="Corbel"/>
          <w:smallCaps w:val="0"/>
          <w:szCs w:val="24"/>
        </w:rPr>
        <w:tab/>
      </w:r>
      <w:r w:rsidRPr="000F49B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F49B0" w:rsidRDefault="00E149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49B0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0F49B0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F49B0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85747A" w:rsidRPr="000F49B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F49B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49B0">
        <w:rPr>
          <w:rFonts w:ascii="MS Gothic" w:eastAsia="MS Gothic" w:hAnsi="MS Gothic" w:cs="MS Gothic" w:hint="eastAsia"/>
          <w:b w:val="0"/>
          <w:szCs w:val="24"/>
        </w:rPr>
        <w:t>☐</w:t>
      </w:r>
      <w:r w:rsidRPr="000F49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F49B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F49B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F49B0">
        <w:rPr>
          <w:rFonts w:ascii="Corbel" w:hAnsi="Corbel"/>
          <w:smallCaps w:val="0"/>
          <w:szCs w:val="24"/>
        </w:rPr>
        <w:t xml:space="preserve">1.3 </w:t>
      </w:r>
      <w:r w:rsidR="00F83B28" w:rsidRPr="000F49B0">
        <w:rPr>
          <w:rFonts w:ascii="Corbel" w:hAnsi="Corbel"/>
          <w:smallCaps w:val="0"/>
          <w:szCs w:val="24"/>
        </w:rPr>
        <w:tab/>
      </w:r>
      <w:r w:rsidRPr="000F49B0">
        <w:rPr>
          <w:rFonts w:ascii="Corbel" w:hAnsi="Corbel"/>
          <w:smallCaps w:val="0"/>
          <w:szCs w:val="24"/>
        </w:rPr>
        <w:t>For</w:t>
      </w:r>
      <w:r w:rsidR="00445970" w:rsidRPr="000F49B0">
        <w:rPr>
          <w:rFonts w:ascii="Corbel" w:hAnsi="Corbel"/>
          <w:smallCaps w:val="0"/>
          <w:szCs w:val="24"/>
        </w:rPr>
        <w:t xml:space="preserve">ma zaliczenia przedmiotu </w:t>
      </w:r>
      <w:r w:rsidRPr="000F49B0">
        <w:rPr>
          <w:rFonts w:ascii="Corbel" w:hAnsi="Corbel"/>
          <w:smallCaps w:val="0"/>
          <w:szCs w:val="24"/>
        </w:rPr>
        <w:t xml:space="preserve"> (z toku) </w:t>
      </w:r>
      <w:r w:rsidRPr="000F49B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0F49B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F49B0" w:rsidRDefault="005C1B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F49B0">
        <w:rPr>
          <w:rFonts w:ascii="Corbel" w:hAnsi="Corbel"/>
          <w:b w:val="0"/>
          <w:szCs w:val="24"/>
        </w:rPr>
        <w:tab/>
        <w:t>zaliczenie z oceną</w:t>
      </w:r>
    </w:p>
    <w:p w:rsidR="005C1BF2" w:rsidRPr="000F49B0" w:rsidRDefault="005C1B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F49B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49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F49B0" w:rsidTr="00745302">
        <w:tc>
          <w:tcPr>
            <w:tcW w:w="9670" w:type="dxa"/>
          </w:tcPr>
          <w:p w:rsidR="0085747A" w:rsidRPr="000F49B0" w:rsidRDefault="00997F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 xml:space="preserve">Zaliczenie przedmiotów: Wstęp do nauki o komunikowaniu, społeczne oddziaływanie mediów/kulturowe oddziaływanie mediów, teorie komunikowania masowego/komunikowanie </w:t>
            </w:r>
            <w:r w:rsidRPr="000F49B0">
              <w:rPr>
                <w:rFonts w:ascii="Corbel" w:hAnsi="Corbel"/>
                <w:b w:val="0"/>
                <w:szCs w:val="24"/>
              </w:rPr>
              <w:lastRenderedPageBreak/>
              <w:t>masowe w systemach społecznych</w:t>
            </w:r>
          </w:p>
        </w:tc>
      </w:tr>
    </w:tbl>
    <w:p w:rsidR="00153C41" w:rsidRPr="000F49B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F49B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49B0">
        <w:rPr>
          <w:rFonts w:ascii="Corbel" w:hAnsi="Corbel"/>
          <w:szCs w:val="24"/>
        </w:rPr>
        <w:t>3.</w:t>
      </w:r>
      <w:r w:rsidR="0085747A" w:rsidRPr="000F49B0">
        <w:rPr>
          <w:rFonts w:ascii="Corbel" w:hAnsi="Corbel"/>
          <w:szCs w:val="24"/>
        </w:rPr>
        <w:t xml:space="preserve"> </w:t>
      </w:r>
      <w:r w:rsidR="00A84C85" w:rsidRPr="000F49B0">
        <w:rPr>
          <w:rFonts w:ascii="Corbel" w:hAnsi="Corbel"/>
          <w:szCs w:val="24"/>
        </w:rPr>
        <w:t>cele, efekty uczenia się</w:t>
      </w:r>
      <w:r w:rsidR="0085747A" w:rsidRPr="000F49B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F49B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F49B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F49B0">
        <w:rPr>
          <w:rFonts w:ascii="Corbel" w:hAnsi="Corbel"/>
          <w:sz w:val="24"/>
          <w:szCs w:val="24"/>
        </w:rPr>
        <w:t xml:space="preserve">3.1 </w:t>
      </w:r>
      <w:r w:rsidR="00C05F44" w:rsidRPr="000F49B0">
        <w:rPr>
          <w:rFonts w:ascii="Corbel" w:hAnsi="Corbel"/>
          <w:sz w:val="24"/>
          <w:szCs w:val="24"/>
        </w:rPr>
        <w:t>Cele przedmiotu</w:t>
      </w:r>
    </w:p>
    <w:p w:rsidR="00F83B28" w:rsidRPr="000F49B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0F49B0" w:rsidTr="00923D7D">
        <w:tc>
          <w:tcPr>
            <w:tcW w:w="851" w:type="dxa"/>
            <w:vAlign w:val="center"/>
          </w:tcPr>
          <w:p w:rsidR="0085747A" w:rsidRPr="000F49B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0F49B0" w:rsidRDefault="00997F9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 w:cs="Tahoma"/>
                <w:b w:val="0"/>
                <w:sz w:val="24"/>
                <w:szCs w:val="24"/>
              </w:rPr>
              <w:t>Wprowadzenie w podstawowe pojęcia komu</w:t>
            </w:r>
            <w:r w:rsidR="00194C55" w:rsidRPr="000F49B0">
              <w:rPr>
                <w:rFonts w:ascii="Corbel" w:hAnsi="Corbel" w:cs="Tahoma"/>
                <w:b w:val="0"/>
                <w:sz w:val="24"/>
                <w:szCs w:val="24"/>
              </w:rPr>
              <w:t>nikacji społecznej oraz wskazanie</w:t>
            </w:r>
            <w:r w:rsidRPr="000F49B0">
              <w:rPr>
                <w:rFonts w:ascii="Corbel" w:hAnsi="Corbel" w:cs="Tahoma"/>
                <w:b w:val="0"/>
                <w:sz w:val="24"/>
                <w:szCs w:val="24"/>
              </w:rPr>
              <w:t xml:space="preserve"> ich praktyczne zastosowania</w:t>
            </w:r>
          </w:p>
        </w:tc>
      </w:tr>
      <w:tr w:rsidR="0085747A" w:rsidRPr="000F49B0" w:rsidTr="00923D7D">
        <w:tc>
          <w:tcPr>
            <w:tcW w:w="851" w:type="dxa"/>
            <w:vAlign w:val="center"/>
          </w:tcPr>
          <w:p w:rsidR="0085747A" w:rsidRPr="000F49B0" w:rsidRDefault="00997F9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0F49B0" w:rsidRDefault="00997F9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 w:cs="Tahoma"/>
                <w:b w:val="0"/>
                <w:sz w:val="24"/>
                <w:szCs w:val="24"/>
              </w:rPr>
              <w:t>Zrozumienie przez studentów sfery komunikowania społecznego</w:t>
            </w:r>
          </w:p>
        </w:tc>
      </w:tr>
      <w:tr w:rsidR="0085747A" w:rsidRPr="000F49B0" w:rsidTr="00923D7D">
        <w:tc>
          <w:tcPr>
            <w:tcW w:w="851" w:type="dxa"/>
            <w:vAlign w:val="center"/>
          </w:tcPr>
          <w:p w:rsidR="0085747A" w:rsidRPr="000F49B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97F91" w:rsidRPr="000F49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0F49B0" w:rsidRDefault="00997F9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9B0">
              <w:rPr>
                <w:rFonts w:ascii="Corbel" w:hAnsi="Corbel" w:cs="Tahoma"/>
                <w:b w:val="0"/>
                <w:sz w:val="24"/>
                <w:szCs w:val="24"/>
              </w:rPr>
              <w:t>Wykorzystanie wiedzy o sferze komunikowania społecznego w relacjach z otoczeniem społecznym</w:t>
            </w:r>
          </w:p>
        </w:tc>
      </w:tr>
    </w:tbl>
    <w:p w:rsidR="0085747A" w:rsidRPr="000F49B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F49B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49B0">
        <w:rPr>
          <w:rFonts w:ascii="Corbel" w:hAnsi="Corbel"/>
          <w:b/>
          <w:sz w:val="24"/>
          <w:szCs w:val="24"/>
        </w:rPr>
        <w:t xml:space="preserve">3.2 </w:t>
      </w:r>
      <w:r w:rsidR="001D7B54" w:rsidRPr="000F49B0">
        <w:rPr>
          <w:rFonts w:ascii="Corbel" w:hAnsi="Corbel"/>
          <w:b/>
          <w:sz w:val="24"/>
          <w:szCs w:val="24"/>
        </w:rPr>
        <w:t xml:space="preserve">Efekty </w:t>
      </w:r>
      <w:r w:rsidR="00C05F44" w:rsidRPr="000F49B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F49B0">
        <w:rPr>
          <w:rFonts w:ascii="Corbel" w:hAnsi="Corbel"/>
          <w:b/>
          <w:sz w:val="24"/>
          <w:szCs w:val="24"/>
        </w:rPr>
        <w:t>dla przedmiotu</w:t>
      </w:r>
      <w:r w:rsidR="00445970" w:rsidRPr="000F49B0">
        <w:rPr>
          <w:rFonts w:ascii="Corbel" w:hAnsi="Corbel"/>
          <w:sz w:val="24"/>
          <w:szCs w:val="24"/>
        </w:rPr>
        <w:t xml:space="preserve"> </w:t>
      </w:r>
    </w:p>
    <w:p w:rsidR="001D7B54" w:rsidRPr="000F49B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F49B0" w:rsidTr="0071620A">
        <w:tc>
          <w:tcPr>
            <w:tcW w:w="1701" w:type="dxa"/>
            <w:vAlign w:val="center"/>
          </w:tcPr>
          <w:p w:rsidR="0085747A" w:rsidRPr="000F49B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F49B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F49B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F49B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F49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F49B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F49B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194C55" w:rsidRPr="000F49B0" w:rsidRDefault="00194C55" w:rsidP="00194C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0F49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F49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F49B0" w:rsidTr="005E6E85">
        <w:tc>
          <w:tcPr>
            <w:tcW w:w="1701" w:type="dxa"/>
          </w:tcPr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49B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F49B0" w:rsidRDefault="00997F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>scharakteryzuje na poziomie rozszerzonym pojęcia z zakresu</w:t>
            </w:r>
            <w:r w:rsidR="00E149C5" w:rsidRPr="000F49B0">
              <w:rPr>
                <w:rFonts w:ascii="Corbel" w:hAnsi="Corbel"/>
                <w:b w:val="0"/>
                <w:szCs w:val="24"/>
              </w:rPr>
              <w:t xml:space="preserve"> teorii </w:t>
            </w:r>
            <w:r w:rsidRPr="000F49B0">
              <w:rPr>
                <w:rFonts w:ascii="Corbel" w:hAnsi="Corbel"/>
                <w:b w:val="0"/>
                <w:szCs w:val="24"/>
              </w:rPr>
              <w:t xml:space="preserve"> komunikacji społecznej (np. komunikowanie społeczne, media, komunikat, itp.)</w:t>
            </w:r>
            <w:r w:rsidR="003856CE" w:rsidRPr="000F49B0">
              <w:rPr>
                <w:rFonts w:ascii="Corbel" w:hAnsi="Corbel"/>
                <w:b w:val="0"/>
                <w:szCs w:val="24"/>
              </w:rPr>
              <w:t xml:space="preserve"> i ich rolę w rozwoju społecznym człowieka</w:t>
            </w:r>
            <w:r w:rsidR="00E149C5" w:rsidRPr="000F49B0">
              <w:rPr>
                <w:rFonts w:ascii="Corbel" w:hAnsi="Corbel"/>
                <w:b w:val="0"/>
                <w:szCs w:val="24"/>
              </w:rPr>
              <w:t xml:space="preserve"> i tworzonych przez niego struktur społecznych</w:t>
            </w:r>
          </w:p>
        </w:tc>
        <w:tc>
          <w:tcPr>
            <w:tcW w:w="1873" w:type="dxa"/>
          </w:tcPr>
          <w:p w:rsidR="0085747A" w:rsidRPr="000F49B0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="005C1BF2" w:rsidRPr="000F49B0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="005C1BF2" w:rsidRPr="000F49B0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5C1BF2" w:rsidRPr="000F49B0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F49B0" w:rsidTr="005E6E85">
        <w:tc>
          <w:tcPr>
            <w:tcW w:w="1701" w:type="dxa"/>
          </w:tcPr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0F49B0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>scharakteryzuje rolę języka w konstruowaniu i projektowaniu komunikatów medialnych z uwzględnieniem norm i zasad etycznych</w:t>
            </w:r>
          </w:p>
        </w:tc>
        <w:tc>
          <w:tcPr>
            <w:tcW w:w="1873" w:type="dxa"/>
          </w:tcPr>
          <w:p w:rsidR="003856CE" w:rsidRPr="000F49B0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:rsidR="005C1BF2" w:rsidRPr="000F49B0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F49B0" w:rsidTr="005E6E85">
        <w:tc>
          <w:tcPr>
            <w:tcW w:w="1701" w:type="dxa"/>
          </w:tcPr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856CE" w:rsidRPr="000F49B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0F49B0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 xml:space="preserve">wykorzysta wiedzę teoretyczną z zakresu komunikacji społecznej oraz powiązanych z nią dyscyplin i dziedzin naukowych w celu analizy i interpretacji komunikacji medialnej </w:t>
            </w:r>
          </w:p>
        </w:tc>
        <w:tc>
          <w:tcPr>
            <w:tcW w:w="1873" w:type="dxa"/>
          </w:tcPr>
          <w:p w:rsidR="003856CE" w:rsidRPr="000F49B0" w:rsidRDefault="003856CE" w:rsidP="00385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3856CE" w:rsidRPr="000F49B0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:rsidR="005C1BF2" w:rsidRPr="000F49B0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56CE" w:rsidRPr="000F49B0" w:rsidTr="005E6E85">
        <w:tc>
          <w:tcPr>
            <w:tcW w:w="1701" w:type="dxa"/>
          </w:tcPr>
          <w:p w:rsidR="003856CE" w:rsidRPr="000F49B0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856CE" w:rsidRPr="000F49B0" w:rsidRDefault="00F417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>uzasadni znaczenie posiadania</w:t>
            </w:r>
            <w:r w:rsidR="003856CE" w:rsidRPr="000F49B0">
              <w:rPr>
                <w:rFonts w:ascii="Corbel" w:hAnsi="Corbel"/>
                <w:b w:val="0"/>
                <w:szCs w:val="24"/>
              </w:rPr>
              <w:t xml:space="preserve"> swojej wiedzy i umiejętności w obszarze komunikacji społecznej</w:t>
            </w:r>
            <w:r w:rsidR="00E149C5" w:rsidRPr="000F49B0">
              <w:rPr>
                <w:rFonts w:ascii="Corbel" w:hAnsi="Corbel"/>
                <w:b w:val="0"/>
                <w:szCs w:val="24"/>
              </w:rPr>
              <w:t xml:space="preserve">, </w:t>
            </w:r>
            <w:r w:rsidRPr="000F49B0">
              <w:rPr>
                <w:rFonts w:ascii="Corbel" w:hAnsi="Corbel"/>
                <w:b w:val="0"/>
                <w:szCs w:val="24"/>
              </w:rPr>
              <w:t xml:space="preserve">określi konsekwencje </w:t>
            </w:r>
            <w:r w:rsidR="00E149C5" w:rsidRPr="000F49B0">
              <w:rPr>
                <w:rFonts w:ascii="Corbel" w:hAnsi="Corbel"/>
                <w:b w:val="0"/>
                <w:szCs w:val="24"/>
              </w:rPr>
              <w:t>jej zastosowania</w:t>
            </w:r>
            <w:r w:rsidR="003856CE" w:rsidRPr="000F49B0">
              <w:rPr>
                <w:rFonts w:ascii="Corbel" w:hAnsi="Corbel"/>
                <w:b w:val="0"/>
                <w:szCs w:val="24"/>
              </w:rPr>
              <w:t xml:space="preserve"> oraz </w:t>
            </w:r>
            <w:r w:rsidRPr="000F49B0">
              <w:rPr>
                <w:rFonts w:ascii="Corbel" w:hAnsi="Corbel"/>
                <w:b w:val="0"/>
                <w:szCs w:val="24"/>
              </w:rPr>
              <w:t xml:space="preserve">uzasadni </w:t>
            </w:r>
            <w:r w:rsidR="003856CE" w:rsidRPr="000F49B0">
              <w:rPr>
                <w:rFonts w:ascii="Corbel" w:hAnsi="Corbel"/>
                <w:b w:val="0"/>
                <w:szCs w:val="24"/>
              </w:rPr>
              <w:t>konieczności ciągłego doskonalenia siebie i dokształcania zawodowego</w:t>
            </w:r>
          </w:p>
        </w:tc>
        <w:tc>
          <w:tcPr>
            <w:tcW w:w="1873" w:type="dxa"/>
          </w:tcPr>
          <w:p w:rsidR="003856CE" w:rsidRPr="000F49B0" w:rsidRDefault="003856CE" w:rsidP="00385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3856CE" w:rsidRPr="000F49B0" w:rsidRDefault="003856CE" w:rsidP="00385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0F49B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F49B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F49B0">
        <w:rPr>
          <w:rFonts w:ascii="Corbel" w:hAnsi="Corbel"/>
          <w:b/>
          <w:sz w:val="24"/>
          <w:szCs w:val="24"/>
        </w:rPr>
        <w:t>3.3</w:t>
      </w:r>
      <w:r w:rsidR="001D7B54" w:rsidRPr="000F49B0">
        <w:rPr>
          <w:rFonts w:ascii="Corbel" w:hAnsi="Corbel"/>
          <w:b/>
          <w:sz w:val="24"/>
          <w:szCs w:val="24"/>
        </w:rPr>
        <w:t xml:space="preserve"> </w:t>
      </w:r>
      <w:r w:rsidR="0085747A" w:rsidRPr="000F49B0">
        <w:rPr>
          <w:rFonts w:ascii="Corbel" w:hAnsi="Corbel"/>
          <w:b/>
          <w:sz w:val="24"/>
          <w:szCs w:val="24"/>
        </w:rPr>
        <w:t>T</w:t>
      </w:r>
      <w:r w:rsidR="001D7B54" w:rsidRPr="000F49B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F49B0">
        <w:rPr>
          <w:rFonts w:ascii="Corbel" w:hAnsi="Corbel"/>
          <w:sz w:val="24"/>
          <w:szCs w:val="24"/>
        </w:rPr>
        <w:t xml:space="preserve">  </w:t>
      </w:r>
    </w:p>
    <w:p w:rsidR="0085747A" w:rsidRPr="000F49B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F49B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F49B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F49B0" w:rsidTr="00923D7D">
        <w:tc>
          <w:tcPr>
            <w:tcW w:w="9639" w:type="dxa"/>
          </w:tcPr>
          <w:p w:rsidR="0085747A" w:rsidRPr="000F49B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F49B0" w:rsidTr="00923D7D">
        <w:tc>
          <w:tcPr>
            <w:tcW w:w="9639" w:type="dxa"/>
          </w:tcPr>
          <w:p w:rsidR="0085747A" w:rsidRPr="000F49B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F49B0" w:rsidTr="00923D7D">
        <w:tc>
          <w:tcPr>
            <w:tcW w:w="9639" w:type="dxa"/>
          </w:tcPr>
          <w:p w:rsidR="0085747A" w:rsidRPr="000F49B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F49B0" w:rsidTr="00923D7D">
        <w:tc>
          <w:tcPr>
            <w:tcW w:w="9639" w:type="dxa"/>
          </w:tcPr>
          <w:p w:rsidR="0085747A" w:rsidRPr="000F49B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0F49B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F49B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49B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F49B0">
        <w:rPr>
          <w:rFonts w:ascii="Corbel" w:hAnsi="Corbel"/>
          <w:sz w:val="24"/>
          <w:szCs w:val="24"/>
        </w:rPr>
        <w:t xml:space="preserve">, </w:t>
      </w:r>
      <w:r w:rsidRPr="000F49B0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F49B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F49B0" w:rsidTr="003856CE">
        <w:tc>
          <w:tcPr>
            <w:tcW w:w="9520" w:type="dxa"/>
          </w:tcPr>
          <w:p w:rsidR="0085747A" w:rsidRPr="000F49B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0F49B0" w:rsidTr="003856CE">
        <w:tc>
          <w:tcPr>
            <w:tcW w:w="9520" w:type="dxa"/>
          </w:tcPr>
          <w:p w:rsidR="0085747A" w:rsidRPr="000F49B0" w:rsidRDefault="003856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Narzędzia komunikowania. Znaki i ich typologia, kody i języki.</w:t>
            </w:r>
          </w:p>
        </w:tc>
      </w:tr>
      <w:tr w:rsidR="003856CE" w:rsidRPr="000F49B0" w:rsidTr="003856CE">
        <w:tc>
          <w:tcPr>
            <w:tcW w:w="9520" w:type="dxa"/>
          </w:tcPr>
          <w:p w:rsidR="003856CE" w:rsidRPr="000F49B0" w:rsidRDefault="00E82E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Konflikty społeczne i ich wpływ na stosunki społeczne.</w:t>
            </w:r>
          </w:p>
        </w:tc>
      </w:tr>
      <w:tr w:rsidR="003856CE" w:rsidRPr="000F49B0" w:rsidTr="003856CE">
        <w:tc>
          <w:tcPr>
            <w:tcW w:w="9520" w:type="dxa"/>
          </w:tcPr>
          <w:p w:rsidR="003856CE" w:rsidRPr="000F49B0" w:rsidRDefault="003856CE" w:rsidP="00E82E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 xml:space="preserve">Oddziaływanie środków masowego przekazu, wpływ mediów na </w:t>
            </w:r>
            <w:r w:rsidR="00E82EDB" w:rsidRPr="000F49B0">
              <w:rPr>
                <w:rFonts w:ascii="Corbel" w:hAnsi="Corbel"/>
                <w:sz w:val="24"/>
                <w:szCs w:val="24"/>
              </w:rPr>
              <w:t>społeczeństwo</w:t>
            </w:r>
            <w:r w:rsidRPr="000F49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856CE" w:rsidRPr="000F49B0" w:rsidTr="003856CE">
        <w:tc>
          <w:tcPr>
            <w:tcW w:w="9520" w:type="dxa"/>
          </w:tcPr>
          <w:p w:rsidR="003856CE" w:rsidRPr="000F49B0" w:rsidRDefault="003856CE" w:rsidP="003856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Komunikacja między ludźmi w świecie nowych mediów. Cechy społeczeństwa informacyjnego.</w:t>
            </w:r>
          </w:p>
        </w:tc>
      </w:tr>
      <w:tr w:rsidR="003856CE" w:rsidRPr="000F49B0" w:rsidTr="003856CE">
        <w:tc>
          <w:tcPr>
            <w:tcW w:w="9520" w:type="dxa"/>
          </w:tcPr>
          <w:p w:rsidR="003856CE" w:rsidRPr="000F49B0" w:rsidRDefault="00E82EDB" w:rsidP="003856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Komunikacja płci. Charakterystyczne cechy komunikacji kobiet i mężczyzn.</w:t>
            </w:r>
          </w:p>
        </w:tc>
      </w:tr>
    </w:tbl>
    <w:p w:rsidR="0085747A" w:rsidRPr="000F49B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F49B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49B0">
        <w:rPr>
          <w:rFonts w:ascii="Corbel" w:hAnsi="Corbel"/>
          <w:smallCaps w:val="0"/>
          <w:szCs w:val="24"/>
        </w:rPr>
        <w:t>3.4 Metody dydaktyczne</w:t>
      </w:r>
      <w:r w:rsidRPr="000F49B0">
        <w:rPr>
          <w:rFonts w:ascii="Corbel" w:hAnsi="Corbel"/>
          <w:b w:val="0"/>
          <w:smallCaps w:val="0"/>
          <w:szCs w:val="24"/>
        </w:rPr>
        <w:t xml:space="preserve"> </w:t>
      </w:r>
    </w:p>
    <w:p w:rsidR="005C1BF2" w:rsidRPr="000F49B0" w:rsidRDefault="005C1BF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E960BB" w:rsidRPr="000F49B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856CE" w:rsidRPr="000F49B0" w:rsidRDefault="003856CE" w:rsidP="003856C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F49B0">
        <w:rPr>
          <w:rFonts w:ascii="Corbel" w:hAnsi="Corbel"/>
          <w:b w:val="0"/>
          <w:szCs w:val="24"/>
        </w:rPr>
        <w:t>wykład z prezentacją multimedialną, analiza i interpretacja tekstów źródłowych, praca w grupach, analiza przypadków, dyskusja</w:t>
      </w:r>
    </w:p>
    <w:p w:rsidR="00E960BB" w:rsidRPr="000F49B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0F49B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F49B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49B0">
        <w:rPr>
          <w:rFonts w:ascii="Corbel" w:hAnsi="Corbel"/>
          <w:smallCaps w:val="0"/>
          <w:szCs w:val="24"/>
        </w:rPr>
        <w:t xml:space="preserve">4. </w:t>
      </w:r>
      <w:r w:rsidR="0085747A" w:rsidRPr="000F49B0">
        <w:rPr>
          <w:rFonts w:ascii="Corbel" w:hAnsi="Corbel"/>
          <w:smallCaps w:val="0"/>
          <w:szCs w:val="24"/>
        </w:rPr>
        <w:t>METODY I KRYTERIA OCENY</w:t>
      </w:r>
      <w:r w:rsidR="009F4610" w:rsidRPr="000F49B0">
        <w:rPr>
          <w:rFonts w:ascii="Corbel" w:hAnsi="Corbel"/>
          <w:smallCaps w:val="0"/>
          <w:szCs w:val="24"/>
        </w:rPr>
        <w:t xml:space="preserve"> </w:t>
      </w:r>
    </w:p>
    <w:p w:rsidR="00923D7D" w:rsidRPr="000F49B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F49B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49B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F49B0">
        <w:rPr>
          <w:rFonts w:ascii="Corbel" w:hAnsi="Corbel"/>
          <w:smallCaps w:val="0"/>
          <w:szCs w:val="24"/>
        </w:rPr>
        <w:t>uczenia się</w:t>
      </w:r>
    </w:p>
    <w:p w:rsidR="0085747A" w:rsidRPr="000F49B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F49B0" w:rsidTr="00C05F44">
        <w:tc>
          <w:tcPr>
            <w:tcW w:w="1985" w:type="dxa"/>
            <w:vAlign w:val="center"/>
          </w:tcPr>
          <w:p w:rsidR="0085747A" w:rsidRPr="000F49B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F49B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C1BF2" w:rsidRPr="000F49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0F49B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F49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F49B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F49B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F49B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F49B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F49B0" w:rsidTr="00C05F44">
        <w:tc>
          <w:tcPr>
            <w:tcW w:w="1985" w:type="dxa"/>
          </w:tcPr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49B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49B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F49B0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6" w:type="dxa"/>
          </w:tcPr>
          <w:p w:rsidR="0085747A" w:rsidRPr="000F49B0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49B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F49B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85747A" w:rsidRPr="000F49B0" w:rsidTr="00C05F44">
        <w:tc>
          <w:tcPr>
            <w:tcW w:w="1985" w:type="dxa"/>
          </w:tcPr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F49B0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6" w:type="dxa"/>
          </w:tcPr>
          <w:p w:rsidR="0085747A" w:rsidRPr="000F49B0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49B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A205B" w:rsidRPr="000F49B0" w:rsidTr="00C05F44">
        <w:tc>
          <w:tcPr>
            <w:tcW w:w="1985" w:type="dxa"/>
          </w:tcPr>
          <w:p w:rsidR="00BA205B" w:rsidRPr="000F49B0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A205B" w:rsidRPr="000F49B0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>Obserwacja</w:t>
            </w:r>
            <w:r w:rsidR="00C77210" w:rsidRPr="000F49B0">
              <w:rPr>
                <w:rFonts w:ascii="Corbel" w:hAnsi="Corbel"/>
                <w:b w:val="0"/>
                <w:szCs w:val="24"/>
              </w:rPr>
              <w:t xml:space="preserve"> w trakcie </w:t>
            </w:r>
            <w:r w:rsidRPr="000F49B0">
              <w:rPr>
                <w:rFonts w:ascii="Corbel" w:hAnsi="Corbel"/>
                <w:b w:val="0"/>
                <w:szCs w:val="24"/>
              </w:rPr>
              <w:t xml:space="preserve"> zaję</w:t>
            </w:r>
            <w:r w:rsidR="00C77210" w:rsidRPr="000F49B0">
              <w:rPr>
                <w:rFonts w:ascii="Corbel" w:hAnsi="Corbel"/>
                <w:b w:val="0"/>
                <w:szCs w:val="24"/>
              </w:rPr>
              <w:t>ć</w:t>
            </w:r>
            <w:r w:rsidR="00BA0A24" w:rsidRPr="000F49B0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:rsidR="00BA205B" w:rsidRPr="000F49B0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49B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A205B" w:rsidRPr="000F49B0" w:rsidTr="00C05F44">
        <w:tc>
          <w:tcPr>
            <w:tcW w:w="1985" w:type="dxa"/>
          </w:tcPr>
          <w:p w:rsidR="00BA205B" w:rsidRPr="000F49B0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A205B" w:rsidRPr="000F49B0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9B0">
              <w:rPr>
                <w:rFonts w:ascii="Corbel" w:hAnsi="Corbel"/>
                <w:b w:val="0"/>
                <w:szCs w:val="24"/>
              </w:rPr>
              <w:t xml:space="preserve">Obserwacja </w:t>
            </w:r>
            <w:r w:rsidR="00C77210" w:rsidRPr="000F49B0">
              <w:rPr>
                <w:rFonts w:ascii="Corbel" w:hAnsi="Corbel"/>
                <w:b w:val="0"/>
                <w:szCs w:val="24"/>
              </w:rPr>
              <w:t>w trakcie  zajęć</w:t>
            </w:r>
          </w:p>
        </w:tc>
        <w:tc>
          <w:tcPr>
            <w:tcW w:w="2126" w:type="dxa"/>
          </w:tcPr>
          <w:p w:rsidR="00BA205B" w:rsidRPr="000F49B0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49B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0F49B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F49B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49B0">
        <w:rPr>
          <w:rFonts w:ascii="Corbel" w:hAnsi="Corbel"/>
          <w:smallCaps w:val="0"/>
          <w:szCs w:val="24"/>
        </w:rPr>
        <w:t xml:space="preserve">4.2 </w:t>
      </w:r>
      <w:r w:rsidR="0085747A" w:rsidRPr="000F49B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F49B0">
        <w:rPr>
          <w:rFonts w:ascii="Corbel" w:hAnsi="Corbel"/>
          <w:smallCaps w:val="0"/>
          <w:szCs w:val="24"/>
        </w:rPr>
        <w:t xml:space="preserve"> </w:t>
      </w:r>
    </w:p>
    <w:p w:rsidR="00923D7D" w:rsidRPr="000F49B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F49B0" w:rsidTr="00923D7D">
        <w:tc>
          <w:tcPr>
            <w:tcW w:w="9670" w:type="dxa"/>
          </w:tcPr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0F49B0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Przygotowanie się do zajęć, aktywność na zajęciach, przygotowanie referatu, ustne zaliczenie treści programowych.</w:t>
            </w:r>
          </w:p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0F49B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F49B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49B0">
        <w:rPr>
          <w:rFonts w:ascii="Corbel" w:hAnsi="Corbel"/>
          <w:b/>
          <w:sz w:val="24"/>
          <w:szCs w:val="24"/>
        </w:rPr>
        <w:t xml:space="preserve">5. </w:t>
      </w:r>
      <w:r w:rsidR="00C61DC5" w:rsidRPr="000F49B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F49B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F49B0" w:rsidTr="003E1941">
        <w:tc>
          <w:tcPr>
            <w:tcW w:w="4962" w:type="dxa"/>
            <w:vAlign w:val="center"/>
          </w:tcPr>
          <w:p w:rsidR="0085747A" w:rsidRPr="000F49B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49B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F49B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F49B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F49B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49B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F49B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F49B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F49B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F49B0" w:rsidTr="00923D7D">
        <w:tc>
          <w:tcPr>
            <w:tcW w:w="4962" w:type="dxa"/>
          </w:tcPr>
          <w:p w:rsidR="0085747A" w:rsidRPr="000F49B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G</w:t>
            </w:r>
            <w:r w:rsidR="0085747A" w:rsidRPr="000F49B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F49B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F49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F49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F49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F49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0F49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F49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49B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F49B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0F49B0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0F49B0" w:rsidTr="00923D7D">
        <w:tc>
          <w:tcPr>
            <w:tcW w:w="4962" w:type="dxa"/>
          </w:tcPr>
          <w:p w:rsidR="00C61DC5" w:rsidRPr="000F49B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F49B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F49B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(u</w:t>
            </w:r>
            <w:r w:rsidR="00BA0A24" w:rsidRPr="000F49B0">
              <w:rPr>
                <w:rFonts w:ascii="Corbel" w:hAnsi="Corbel"/>
                <w:sz w:val="24"/>
                <w:szCs w:val="24"/>
              </w:rPr>
              <w:t>dział w konsultacjach</w:t>
            </w:r>
            <w:r w:rsidRPr="000F49B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0F49B0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F49B0" w:rsidTr="00923D7D">
        <w:tc>
          <w:tcPr>
            <w:tcW w:w="4962" w:type="dxa"/>
          </w:tcPr>
          <w:p w:rsidR="0071620A" w:rsidRPr="000F49B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F49B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F49B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A0A24" w:rsidRPr="000F49B0" w:rsidRDefault="00BA0A24" w:rsidP="00BA0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BA0A24" w:rsidRPr="000F49B0" w:rsidRDefault="00BA0A24" w:rsidP="00BA0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:rsidR="00C61DC5" w:rsidRPr="000F49B0" w:rsidRDefault="00BA0A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</w:tc>
        <w:tc>
          <w:tcPr>
            <w:tcW w:w="4677" w:type="dxa"/>
          </w:tcPr>
          <w:p w:rsidR="00BA0A24" w:rsidRPr="000F49B0" w:rsidRDefault="00BA0A24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A0A24" w:rsidRPr="000F49B0" w:rsidRDefault="00BA0A24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0F49B0" w:rsidRDefault="00E149C5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 xml:space="preserve"> 13</w:t>
            </w:r>
          </w:p>
          <w:p w:rsidR="00E149C5" w:rsidRPr="000F49B0" w:rsidRDefault="00E149C5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10</w:t>
            </w:r>
          </w:p>
          <w:p w:rsidR="00E149C5" w:rsidRPr="000F49B0" w:rsidRDefault="00E149C5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0F49B0" w:rsidTr="00923D7D">
        <w:tc>
          <w:tcPr>
            <w:tcW w:w="4962" w:type="dxa"/>
          </w:tcPr>
          <w:p w:rsidR="0085747A" w:rsidRPr="000F49B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F49B0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0F49B0" w:rsidTr="00923D7D">
        <w:tc>
          <w:tcPr>
            <w:tcW w:w="4962" w:type="dxa"/>
          </w:tcPr>
          <w:p w:rsidR="0085747A" w:rsidRPr="000F49B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49B0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0F49B0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0F49B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F49B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F49B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F49B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F49B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49B0">
        <w:rPr>
          <w:rFonts w:ascii="Corbel" w:hAnsi="Corbel"/>
          <w:smallCaps w:val="0"/>
          <w:szCs w:val="24"/>
        </w:rPr>
        <w:t xml:space="preserve">6. </w:t>
      </w:r>
      <w:r w:rsidR="0085747A" w:rsidRPr="000F49B0">
        <w:rPr>
          <w:rFonts w:ascii="Corbel" w:hAnsi="Corbel"/>
          <w:smallCaps w:val="0"/>
          <w:szCs w:val="24"/>
        </w:rPr>
        <w:t>PRAKTYKI ZAWO</w:t>
      </w:r>
      <w:r w:rsidR="009C1331" w:rsidRPr="000F49B0">
        <w:rPr>
          <w:rFonts w:ascii="Corbel" w:hAnsi="Corbel"/>
          <w:smallCaps w:val="0"/>
          <w:szCs w:val="24"/>
        </w:rPr>
        <w:t>DOWE W RAMACH PRZEDMIOTU</w:t>
      </w:r>
    </w:p>
    <w:p w:rsidR="0085747A" w:rsidRPr="000F49B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F49B0" w:rsidTr="0071620A">
        <w:trPr>
          <w:trHeight w:val="397"/>
        </w:trPr>
        <w:tc>
          <w:tcPr>
            <w:tcW w:w="3544" w:type="dxa"/>
          </w:tcPr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F49B0" w:rsidTr="0071620A">
        <w:trPr>
          <w:trHeight w:val="397"/>
        </w:trPr>
        <w:tc>
          <w:tcPr>
            <w:tcW w:w="3544" w:type="dxa"/>
          </w:tcPr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0F49B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F49B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49B0">
        <w:rPr>
          <w:rFonts w:ascii="Corbel" w:hAnsi="Corbel"/>
          <w:smallCaps w:val="0"/>
          <w:szCs w:val="24"/>
        </w:rPr>
        <w:t xml:space="preserve">7. </w:t>
      </w:r>
      <w:r w:rsidR="0085747A" w:rsidRPr="000F49B0">
        <w:rPr>
          <w:rFonts w:ascii="Corbel" w:hAnsi="Corbel"/>
          <w:smallCaps w:val="0"/>
          <w:szCs w:val="24"/>
        </w:rPr>
        <w:t>LITERATURA</w:t>
      </w:r>
      <w:r w:rsidRPr="000F49B0">
        <w:rPr>
          <w:rFonts w:ascii="Corbel" w:hAnsi="Corbel"/>
          <w:smallCaps w:val="0"/>
          <w:szCs w:val="24"/>
        </w:rPr>
        <w:t xml:space="preserve"> </w:t>
      </w:r>
    </w:p>
    <w:p w:rsidR="00675843" w:rsidRPr="000F49B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F49B0" w:rsidTr="0071620A">
        <w:trPr>
          <w:trHeight w:val="397"/>
        </w:trPr>
        <w:tc>
          <w:tcPr>
            <w:tcW w:w="7513" w:type="dxa"/>
          </w:tcPr>
          <w:p w:rsidR="00BA205B" w:rsidRPr="000F49B0" w:rsidRDefault="0085747A" w:rsidP="00BA205B">
            <w:pPr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BA205B" w:rsidRPr="000F49B0" w:rsidRDefault="00BA205B" w:rsidP="00BA20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9B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F49B0">
              <w:rPr>
                <w:rFonts w:ascii="Corbel" w:hAnsi="Corbel"/>
                <w:sz w:val="24"/>
                <w:szCs w:val="24"/>
              </w:rPr>
              <w:t>Fras</w:t>
            </w:r>
            <w:proofErr w:type="spellEnd"/>
            <w:r w:rsidRPr="000F49B0">
              <w:rPr>
                <w:rFonts w:ascii="Corbel" w:hAnsi="Corbel"/>
                <w:sz w:val="24"/>
                <w:szCs w:val="24"/>
              </w:rPr>
              <w:t xml:space="preserve"> J. (red.), </w:t>
            </w:r>
            <w:r w:rsidRPr="000F49B0">
              <w:rPr>
                <w:rFonts w:ascii="Corbel" w:hAnsi="Corbel"/>
                <w:i/>
                <w:sz w:val="24"/>
                <w:szCs w:val="24"/>
              </w:rPr>
              <w:t>Studia nad komunikacją popularną, międzykulturową, sieciową i edukacyjną</w:t>
            </w:r>
            <w:r w:rsidRPr="000F49B0">
              <w:rPr>
                <w:rFonts w:ascii="Corbel" w:hAnsi="Corbel"/>
                <w:sz w:val="24"/>
                <w:szCs w:val="24"/>
              </w:rPr>
              <w:t>, Toruń 2007.</w:t>
            </w:r>
          </w:p>
          <w:p w:rsidR="00BA205B" w:rsidRPr="000F49B0" w:rsidRDefault="00BA205B" w:rsidP="00BA205B">
            <w:pPr>
              <w:snapToGrid w:val="0"/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0F49B0">
              <w:rPr>
                <w:rFonts w:ascii="Corbel" w:hAnsi="Corbel" w:cs="Tahoma"/>
                <w:color w:val="000000"/>
                <w:sz w:val="24"/>
                <w:szCs w:val="24"/>
              </w:rPr>
              <w:t xml:space="preserve">Dobek-Ostrowska B., </w:t>
            </w:r>
            <w:r w:rsidRPr="000F49B0">
              <w:rPr>
                <w:rFonts w:ascii="Corbel" w:hAnsi="Corbel" w:cs="Tahoma"/>
                <w:i/>
                <w:color w:val="000000"/>
                <w:sz w:val="24"/>
                <w:szCs w:val="24"/>
              </w:rPr>
              <w:t xml:space="preserve">Podstawy komunikowania społecznego, </w:t>
            </w:r>
            <w:r w:rsidRPr="000F49B0">
              <w:rPr>
                <w:rFonts w:ascii="Corbel" w:hAnsi="Corbel" w:cs="Tahoma"/>
                <w:color w:val="000000"/>
                <w:sz w:val="24"/>
                <w:szCs w:val="24"/>
              </w:rPr>
              <w:t xml:space="preserve">Wydawnictwo </w:t>
            </w:r>
            <w:proofErr w:type="spellStart"/>
            <w:r w:rsidRPr="000F49B0">
              <w:rPr>
                <w:rFonts w:ascii="Corbel" w:hAnsi="Corbel" w:cs="Tahoma"/>
                <w:color w:val="000000"/>
                <w:sz w:val="24"/>
                <w:szCs w:val="24"/>
              </w:rPr>
              <w:t>Astrum</w:t>
            </w:r>
            <w:proofErr w:type="spellEnd"/>
            <w:r w:rsidRPr="000F49B0">
              <w:rPr>
                <w:rFonts w:ascii="Corbel" w:hAnsi="Corbel" w:cs="Tahoma"/>
                <w:color w:val="000000"/>
                <w:sz w:val="24"/>
                <w:szCs w:val="24"/>
              </w:rPr>
              <w:t>, Wrocław 2004</w:t>
            </w:r>
          </w:p>
          <w:p w:rsidR="00BA205B" w:rsidRPr="000F49B0" w:rsidRDefault="00BA205B" w:rsidP="00BA205B">
            <w:pPr>
              <w:snapToGrid w:val="0"/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0F49B0">
              <w:rPr>
                <w:rFonts w:ascii="Corbel" w:hAnsi="Corbel" w:cs="Tahoma"/>
                <w:color w:val="000000"/>
                <w:sz w:val="24"/>
                <w:szCs w:val="24"/>
              </w:rPr>
              <w:t xml:space="preserve">Griffin E., </w:t>
            </w:r>
            <w:r w:rsidRPr="000F49B0">
              <w:rPr>
                <w:rFonts w:ascii="Corbel" w:hAnsi="Corbel" w:cs="Tahoma"/>
                <w:i/>
                <w:color w:val="000000"/>
                <w:sz w:val="24"/>
                <w:szCs w:val="24"/>
              </w:rPr>
              <w:t xml:space="preserve">Podstawy komunikacji społecznej, </w:t>
            </w:r>
            <w:r w:rsidRPr="000F49B0">
              <w:rPr>
                <w:rFonts w:ascii="Corbel" w:hAnsi="Corbel" w:cs="Tahoma"/>
                <w:color w:val="000000"/>
                <w:sz w:val="24"/>
                <w:szCs w:val="24"/>
              </w:rPr>
              <w:t>Gdańskie Wydawnictwo Psychologiczne 2003</w:t>
            </w:r>
          </w:p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F49B0" w:rsidTr="0071620A">
        <w:trPr>
          <w:trHeight w:val="397"/>
        </w:trPr>
        <w:tc>
          <w:tcPr>
            <w:tcW w:w="7513" w:type="dxa"/>
          </w:tcPr>
          <w:p w:rsidR="0085747A" w:rsidRPr="000F49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49B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A205B" w:rsidRPr="000F49B0" w:rsidRDefault="00BA205B" w:rsidP="00BA20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49B0">
              <w:rPr>
                <w:rFonts w:ascii="Corbel" w:hAnsi="Corbel"/>
                <w:sz w:val="24"/>
                <w:szCs w:val="24"/>
              </w:rPr>
              <w:t>Ollivier</w:t>
            </w:r>
            <w:proofErr w:type="spellEnd"/>
            <w:r w:rsidRPr="000F49B0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F49B0">
              <w:rPr>
                <w:rFonts w:ascii="Corbel" w:hAnsi="Corbel"/>
                <w:i/>
                <w:sz w:val="24"/>
                <w:szCs w:val="24"/>
              </w:rPr>
              <w:t xml:space="preserve">Nauki o komunikacji. Teoria i praktyka, </w:t>
            </w:r>
            <w:r w:rsidRPr="000F49B0">
              <w:rPr>
                <w:rFonts w:ascii="Corbel" w:hAnsi="Corbel"/>
                <w:sz w:val="24"/>
                <w:szCs w:val="24"/>
              </w:rPr>
              <w:t>Warszawa 2010</w:t>
            </w:r>
          </w:p>
          <w:p w:rsidR="00BA205B" w:rsidRPr="000F49B0" w:rsidRDefault="00BA205B" w:rsidP="00BA205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F49B0">
              <w:rPr>
                <w:rFonts w:ascii="Corbel" w:hAnsi="Corbel" w:cs="Tahoma"/>
                <w:b w:val="0"/>
                <w:color w:val="000000"/>
                <w:szCs w:val="24"/>
              </w:rPr>
              <w:t xml:space="preserve">Barney D., </w:t>
            </w:r>
            <w:r w:rsidRPr="000F49B0">
              <w:rPr>
                <w:rFonts w:ascii="Corbel" w:hAnsi="Corbel" w:cs="Tahoma"/>
                <w:b w:val="0"/>
                <w:i/>
                <w:color w:val="000000"/>
                <w:szCs w:val="24"/>
              </w:rPr>
              <w:t xml:space="preserve">Społeczeństwo sieci, </w:t>
            </w:r>
            <w:r w:rsidRPr="000F49B0">
              <w:rPr>
                <w:rFonts w:ascii="Corbel" w:hAnsi="Corbel" w:cs="Tahoma"/>
                <w:b w:val="0"/>
                <w:color w:val="000000"/>
                <w:szCs w:val="24"/>
              </w:rPr>
              <w:t>Warszawa 2008</w:t>
            </w:r>
          </w:p>
        </w:tc>
      </w:tr>
    </w:tbl>
    <w:p w:rsidR="0085747A" w:rsidRPr="000F49B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F49B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F49B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F49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F49B0" w:rsidRPr="000F49B0" w:rsidRDefault="000F49B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F49B0" w:rsidRPr="000F49B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0BF" w:rsidRDefault="00F310BF" w:rsidP="00C16ABF">
      <w:pPr>
        <w:spacing w:after="0" w:line="240" w:lineRule="auto"/>
      </w:pPr>
      <w:r>
        <w:separator/>
      </w:r>
    </w:p>
  </w:endnote>
  <w:endnote w:type="continuationSeparator" w:id="0">
    <w:p w:rsidR="00F310BF" w:rsidRDefault="00F310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0BF" w:rsidRDefault="00F310BF" w:rsidP="00C16ABF">
      <w:pPr>
        <w:spacing w:after="0" w:line="240" w:lineRule="auto"/>
      </w:pPr>
      <w:r>
        <w:separator/>
      </w:r>
    </w:p>
  </w:footnote>
  <w:footnote w:type="continuationSeparator" w:id="0">
    <w:p w:rsidR="00F310BF" w:rsidRDefault="00F310B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9B0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C55"/>
    <w:rsid w:val="001A70D2"/>
    <w:rsid w:val="001D657B"/>
    <w:rsid w:val="001D7B54"/>
    <w:rsid w:val="001E0209"/>
    <w:rsid w:val="001E107F"/>
    <w:rsid w:val="001F2CA2"/>
    <w:rsid w:val="002038FD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6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444"/>
    <w:rsid w:val="00445970"/>
    <w:rsid w:val="0045729E"/>
    <w:rsid w:val="00461EFC"/>
    <w:rsid w:val="004621A1"/>
    <w:rsid w:val="004652C2"/>
    <w:rsid w:val="004706D1"/>
    <w:rsid w:val="00471326"/>
    <w:rsid w:val="0047598D"/>
    <w:rsid w:val="00481C9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F2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FF4"/>
    <w:rsid w:val="009508DF"/>
    <w:rsid w:val="00950DAC"/>
    <w:rsid w:val="00954A07"/>
    <w:rsid w:val="00997F14"/>
    <w:rsid w:val="00997F9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E1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A24"/>
    <w:rsid w:val="00BA205B"/>
    <w:rsid w:val="00BB520A"/>
    <w:rsid w:val="00BD3869"/>
    <w:rsid w:val="00BD66E9"/>
    <w:rsid w:val="00BD6FF4"/>
    <w:rsid w:val="00BF2C41"/>
    <w:rsid w:val="00BF5F7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210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CA0"/>
    <w:rsid w:val="00D552B2"/>
    <w:rsid w:val="00D608D1"/>
    <w:rsid w:val="00D657A1"/>
    <w:rsid w:val="00D738C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C5"/>
    <w:rsid w:val="00E21E7D"/>
    <w:rsid w:val="00E22FBC"/>
    <w:rsid w:val="00E24BF5"/>
    <w:rsid w:val="00E25338"/>
    <w:rsid w:val="00E47F9A"/>
    <w:rsid w:val="00E51E44"/>
    <w:rsid w:val="00E63348"/>
    <w:rsid w:val="00E77E88"/>
    <w:rsid w:val="00E8107D"/>
    <w:rsid w:val="00E82ED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6444"/>
    <w:rsid w:val="00F070AB"/>
    <w:rsid w:val="00F17567"/>
    <w:rsid w:val="00F27A7B"/>
    <w:rsid w:val="00F310BF"/>
    <w:rsid w:val="00F417E5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5995C-5921-4A1F-9E08-53BAC20B3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764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2020-01-14T12:08:00Z</cp:lastPrinted>
  <dcterms:created xsi:type="dcterms:W3CDTF">2019-11-08T11:24:00Z</dcterms:created>
  <dcterms:modified xsi:type="dcterms:W3CDTF">2021-01-14T08:17:00Z</dcterms:modified>
</cp:coreProperties>
</file>